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Meher Mathur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Mr.Speice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Independent Study and Mentorship</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12 December, 2016</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Not Too Much, Not Too Little, Just Right!</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As the second  to last week comes to an end, the ray of hope for finding the perfect mentor increases. Finding the right mentor is one of the biggest priorities for ISM and being able to find someone who has dealt with homeopathic and biochemic medications was a challenge that will finally come to an end.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As mentioned before, I talked to Allergists and Immunologists who explained their process on treating seasonal allergies and how they are a constant epidemic in the US. The American board of doctors follow the conservative medication and drug prescription that are created in labs. Those doctors did not fit my study as I wanted to know more about holistic medication and the alternative approach of treating such diseases. When I talked with the homeopathic doctor who dealt with such diseases, she directly talked about how homeopathy has cured patients with intense stages of cancer, to a small cold. This doctor was willing to mentor me about the the advantages and disadvantages of homeopathic medicine and gave me a different approach on integrative medicine. The doctor uses Chinese herbal medication as well as ayurveda to prescribe simultaneously. She explained how integrative does not traditionally mean conservative and alternative. All in all, the mentor interview this week went really well as she seems like someone who really would like to be interested in mentoring me for this year. I would love to have her as my mentor and start this journey of ISM.</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Along with the positive side of finding a mentor following homeopathic medication and treatments, I have not been able to study and interview on the more pediatric aspect. I wanted to study Allergy and Immunology within pediatrics and learn how to treat kids. This doctor that I interviewed treats patients of all ages that steers away from pediatric immunology integrative medicine. As I confronted her about my study focus, the doctor was willing to let me assist when she was consulting kids ages 7-12. I would like to use this opportunity along with the other sources she has for homeopathic medication to finalize me original work.</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All in all, this week has been successful in the aspect of finding a potential mentor for my ISM journey. Next week is the last week before winter break and I plan to finalize my mentor!</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